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183" w:rsidRDefault="00E81DA8" w:rsidP="00613183">
      <w:pPr>
        <w:jc w:val="center"/>
      </w:pPr>
      <w:r>
        <w:rPr>
          <w:noProof/>
          <w:lang w:eastAsia="en-US"/>
        </w:rPr>
        <w:drawing>
          <wp:anchor distT="0" distB="0" distL="114300" distR="114300" simplePos="0" relativeHeight="251661312" behindDoc="0" locked="0" layoutInCell="1" allowOverlap="1">
            <wp:simplePos x="0" y="0"/>
            <wp:positionH relativeFrom="column">
              <wp:posOffset>5258960</wp:posOffset>
            </wp:positionH>
            <wp:positionV relativeFrom="paragraph">
              <wp:posOffset>-667438</wp:posOffset>
            </wp:positionV>
            <wp:extent cx="698803" cy="644056"/>
            <wp:effectExtent l="19050" t="0" r="6047" b="0"/>
            <wp:wrapNone/>
            <wp:docPr id="5" name="Picture 2" descr="STEM logo-round.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M logo-round.final.jpg"/>
                    <pic:cNvPicPr/>
                  </pic:nvPicPr>
                  <pic:blipFill>
                    <a:blip r:embed="rId7" cstate="print"/>
                    <a:stretch>
                      <a:fillRect/>
                    </a:stretch>
                  </pic:blipFill>
                  <pic:spPr>
                    <a:xfrm>
                      <a:off x="0" y="0"/>
                      <a:ext cx="698803" cy="644056"/>
                    </a:xfrm>
                    <a:prstGeom prst="rect">
                      <a:avLst/>
                    </a:prstGeom>
                  </pic:spPr>
                </pic:pic>
              </a:graphicData>
            </a:graphic>
          </wp:anchor>
        </w:drawing>
      </w:r>
      <w:r>
        <w:rPr>
          <w:noProof/>
          <w:lang w:eastAsia="en-US"/>
        </w:rPr>
        <w:drawing>
          <wp:anchor distT="0" distB="0" distL="114300" distR="114300" simplePos="0" relativeHeight="251659264" behindDoc="0" locked="0" layoutInCell="1" allowOverlap="1">
            <wp:simplePos x="0" y="0"/>
            <wp:positionH relativeFrom="column">
              <wp:posOffset>2698115</wp:posOffset>
            </wp:positionH>
            <wp:positionV relativeFrom="paragraph">
              <wp:posOffset>-708025</wp:posOffset>
            </wp:positionV>
            <wp:extent cx="656590" cy="683260"/>
            <wp:effectExtent l="19050" t="0" r="0" b="0"/>
            <wp:wrapNone/>
            <wp:docPr id="4" name="Picture 0" descr="Programs of Choice Logo-a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grams of Choice Logo-alt.jpg"/>
                    <pic:cNvPicPr/>
                  </pic:nvPicPr>
                  <pic:blipFill>
                    <a:blip r:embed="rId8" cstate="print"/>
                    <a:stretch>
                      <a:fillRect/>
                    </a:stretch>
                  </pic:blipFill>
                  <pic:spPr>
                    <a:xfrm>
                      <a:off x="0" y="0"/>
                      <a:ext cx="656590" cy="683260"/>
                    </a:xfrm>
                    <a:prstGeom prst="rect">
                      <a:avLst/>
                    </a:prstGeom>
                  </pic:spPr>
                </pic:pic>
              </a:graphicData>
            </a:graphic>
          </wp:anchor>
        </w:drawing>
      </w:r>
      <w:r w:rsidR="00613183">
        <w:rPr>
          <w:noProof/>
          <w:lang w:eastAsia="en-US"/>
        </w:rPr>
        <w:drawing>
          <wp:anchor distT="0" distB="0" distL="114300" distR="114300" simplePos="0" relativeHeight="251663360" behindDoc="0" locked="0" layoutInCell="1" allowOverlap="1">
            <wp:simplePos x="0" y="0"/>
            <wp:positionH relativeFrom="column">
              <wp:posOffset>-76835</wp:posOffset>
            </wp:positionH>
            <wp:positionV relativeFrom="paragraph">
              <wp:posOffset>-708025</wp:posOffset>
            </wp:positionV>
            <wp:extent cx="632460" cy="723265"/>
            <wp:effectExtent l="19050" t="0" r="0" b="0"/>
            <wp:wrapNone/>
            <wp:docPr id="3" name="Picture 2" descr="BMAH Sh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AH Shield.jpg"/>
                    <pic:cNvPicPr/>
                  </pic:nvPicPr>
                  <pic:blipFill>
                    <a:blip r:embed="rId9" cstate="print"/>
                    <a:stretch>
                      <a:fillRect/>
                    </a:stretch>
                  </pic:blipFill>
                  <pic:spPr>
                    <a:xfrm>
                      <a:off x="0" y="0"/>
                      <a:ext cx="632460" cy="723265"/>
                    </a:xfrm>
                    <a:prstGeom prst="rect">
                      <a:avLst/>
                    </a:prstGeom>
                  </pic:spPr>
                </pic:pic>
              </a:graphicData>
            </a:graphic>
          </wp:anchor>
        </w:drawing>
      </w:r>
    </w:p>
    <w:p w:rsidR="00FB1F0B" w:rsidRPr="00613183" w:rsidRDefault="00613183" w:rsidP="00613183">
      <w:pPr>
        <w:jc w:val="center"/>
        <w:rPr>
          <w:b/>
        </w:rPr>
      </w:pPr>
      <w:r w:rsidRPr="00613183">
        <w:rPr>
          <w:b/>
        </w:rPr>
        <w:t>BMAH/STEM Commitment Letter</w:t>
      </w:r>
    </w:p>
    <w:p w:rsidR="00613183" w:rsidRPr="00613183" w:rsidRDefault="00613183" w:rsidP="00613183">
      <w:pPr>
        <w:pStyle w:val="content"/>
        <w:spacing w:before="0" w:beforeAutospacing="0" w:after="0" w:afterAutospacing="0"/>
        <w:ind w:left="-360" w:right="-720"/>
        <w:outlineLvl w:val="0"/>
        <w:rPr>
          <w:rFonts w:ascii="Georgia" w:hAnsi="Georgia"/>
          <w:b/>
          <w:bCs/>
          <w:color w:val="221E1F"/>
          <w:sz w:val="20"/>
          <w:szCs w:val="20"/>
        </w:rPr>
      </w:pPr>
      <w:r w:rsidRPr="00613183">
        <w:rPr>
          <w:rFonts w:ascii="Georgia" w:hAnsi="Georgia"/>
          <w:b/>
          <w:bCs/>
          <w:color w:val="221E1F"/>
          <w:sz w:val="20"/>
          <w:szCs w:val="20"/>
        </w:rPr>
        <w:t xml:space="preserve">In order to participate in an Anne Arundel County School Magnet School Program, students and their parents or guardians must understand and agree to the following: </w:t>
      </w:r>
    </w:p>
    <w:p w:rsidR="00613183" w:rsidRPr="00283CD5" w:rsidRDefault="00613183" w:rsidP="00613183">
      <w:pPr>
        <w:pStyle w:val="content"/>
        <w:spacing w:before="0" w:beforeAutospacing="0" w:after="0" w:afterAutospacing="0"/>
        <w:ind w:left="-360" w:right="-720"/>
        <w:outlineLvl w:val="0"/>
        <w:rPr>
          <w:b/>
          <w:bCs/>
          <w:color w:val="221E1F"/>
          <w:sz w:val="22"/>
          <w:szCs w:val="22"/>
        </w:rPr>
      </w:pPr>
    </w:p>
    <w:p w:rsidR="00613183" w:rsidRPr="00613183" w:rsidRDefault="00613183" w:rsidP="00613183">
      <w:pPr>
        <w:pStyle w:val="content"/>
        <w:spacing w:before="0" w:beforeAutospacing="0" w:after="0" w:afterAutospacing="0"/>
        <w:ind w:left="-360" w:right="-720" w:firstLine="90"/>
        <w:outlineLvl w:val="0"/>
        <w:rPr>
          <w:rFonts w:ascii="Georgia" w:hAnsi="Georgia" w:cs="ITC Franklin Gothic Std Bk Cd"/>
          <w:b/>
          <w:bCs/>
          <w:i/>
          <w:iCs/>
          <w:color w:val="221E1F"/>
          <w:sz w:val="22"/>
          <w:szCs w:val="22"/>
        </w:rPr>
      </w:pPr>
      <w:r w:rsidRPr="00613183">
        <w:rPr>
          <w:rFonts w:ascii="Georgia" w:hAnsi="Georgia" w:cs="ITC Franklin Gothic Std Bk Cd"/>
          <w:b/>
          <w:bCs/>
          <w:i/>
          <w:iCs/>
          <w:color w:val="221E1F"/>
          <w:sz w:val="22"/>
          <w:szCs w:val="22"/>
        </w:rPr>
        <w:t xml:space="preserve">General information for all Magnet Programs: </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AACPS Magnet Programs are rigorous programs of study. To remain in the program, the student must meet high standards of academic achievement.</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 xml:space="preserve">The student is expected to remain in the program for the entire academic year. Students will be asked annually to recommit to their chosen magnet program. </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If a student withdraws from the program, or is not successful in the program, he/she will return to their home school.</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Bus stops will be consolidated community bus stops, based on the student population. Bus stops may not be located within ordinary walking distances, and may have to be supported by private resources. Usually, the consolidated bus stops are located at a nearby middle or elementary school in each community.</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 xml:space="preserve">The support and involvement of parents/guardians are required </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 xml:space="preserve">All programs are contingent on fiscal approval of the annual budget. </w:t>
      </w:r>
      <w:r w:rsidRPr="00613183">
        <w:rPr>
          <w:rFonts w:ascii="Georgia" w:hAnsi="Georgia" w:cs="ITC Franklin Gothic Std Bk Cd"/>
          <w:color w:val="221E1F"/>
          <w:sz w:val="21"/>
          <w:szCs w:val="21"/>
        </w:rPr>
        <w:br/>
      </w:r>
    </w:p>
    <w:p w:rsidR="00613183" w:rsidRPr="00613183" w:rsidRDefault="00613183" w:rsidP="00613183">
      <w:pPr>
        <w:pStyle w:val="content"/>
        <w:spacing w:before="0" w:beforeAutospacing="0" w:after="0" w:afterAutospacing="0"/>
        <w:ind w:left="-360" w:right="-720" w:firstLine="90"/>
        <w:outlineLvl w:val="0"/>
        <w:rPr>
          <w:rFonts w:ascii="Georgia" w:hAnsi="Georgia" w:cs="ITC Franklin Gothic Std Bk Cd"/>
          <w:color w:val="221E1F"/>
          <w:sz w:val="22"/>
          <w:szCs w:val="22"/>
        </w:rPr>
      </w:pPr>
      <w:r w:rsidRPr="00613183">
        <w:rPr>
          <w:rFonts w:ascii="Georgia" w:hAnsi="Georgia" w:cs="ITC Franklin Gothic Std Bk Cd"/>
          <w:b/>
          <w:bCs/>
          <w:i/>
          <w:iCs/>
          <w:color w:val="221E1F"/>
          <w:sz w:val="22"/>
          <w:szCs w:val="22"/>
        </w:rPr>
        <w:t xml:space="preserve">For the BMAH/STEM Magnet: </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The STEM &amp; BMAH Magnet Program is project-based and set in a technology-rich learning environment wh</w:t>
      </w:r>
      <w:bookmarkStart w:id="0" w:name="_GoBack"/>
      <w:bookmarkEnd w:id="0"/>
      <w:r w:rsidRPr="00613183">
        <w:rPr>
          <w:rFonts w:ascii="Georgia" w:hAnsi="Georgia" w:cs="ITC Franklin Gothic Std Bk Cd"/>
          <w:color w:val="221E1F"/>
          <w:sz w:val="21"/>
          <w:szCs w:val="21"/>
        </w:rPr>
        <w:t xml:space="preserve">ere expectations are high and student collaboration and success are expected.  </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The STEM &amp; BMAH Magnet Program is designed to be student-centered, teamwork oriented, and community-based.  It is required that students participate in STEM/BMAH collaborative activities, Project Based Learning seminars (PBLs) with visiting outside instructors, webinars with facilitators from industry and higher education, and in other similar innovative learning opportunities.  Excellent attendance is a mandatory component of the program.</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 xml:space="preserve">Participation in two-week (rising ninth graders) and one-week (rising tenth and eleventh graders) summer bridge programs, summer reading assignments, job shadowing, research, group/team projects and assignments and internship opportunities are requirements of being enrolled in this STEM/BMAH Magnet Program. </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 xml:space="preserve">Students and their parents will be required to participate in occasional evening and weekend STEM/BMAH family events; these occur regularly throughout the school year. </w:t>
      </w:r>
    </w:p>
    <w:p w:rsidR="00613183" w:rsidRPr="00613183" w:rsidRDefault="00613183" w:rsidP="00613183">
      <w:pPr>
        <w:pStyle w:val="content"/>
        <w:numPr>
          <w:ilvl w:val="0"/>
          <w:numId w:val="1"/>
        </w:numPr>
        <w:tabs>
          <w:tab w:val="left" w:pos="0"/>
        </w:tabs>
        <w:spacing w:before="0" w:beforeAutospacing="0" w:after="0" w:afterAutospacing="0"/>
        <w:ind w:right="-720"/>
        <w:jc w:val="both"/>
        <w:outlineLvl w:val="0"/>
        <w:rPr>
          <w:rFonts w:ascii="Georgia" w:hAnsi="Georgia" w:cs="ITC Franklin Gothic Std Bk Cd"/>
          <w:b/>
          <w:bCs/>
          <w:i/>
          <w:iCs/>
          <w:color w:val="221E1F"/>
          <w:sz w:val="21"/>
          <w:szCs w:val="21"/>
        </w:rPr>
      </w:pPr>
      <w:r w:rsidRPr="00613183">
        <w:rPr>
          <w:rFonts w:ascii="Georgia" w:hAnsi="Georgia" w:cs="ITC Franklin Gothic Std Bk Cd"/>
          <w:color w:val="221E1F"/>
          <w:sz w:val="21"/>
          <w:szCs w:val="21"/>
        </w:rPr>
        <w:t xml:space="preserve">All students must maintain a 2.8 GPA through all 4 years of high school in order to remain in the magnet program.  </w:t>
      </w:r>
    </w:p>
    <w:p w:rsidR="00613183" w:rsidRPr="00613183" w:rsidRDefault="00613183" w:rsidP="00613183">
      <w:pPr>
        <w:pStyle w:val="content"/>
        <w:numPr>
          <w:ilvl w:val="0"/>
          <w:numId w:val="1"/>
        </w:numPr>
        <w:spacing w:before="0" w:beforeAutospacing="0" w:after="0" w:afterAutospacing="0"/>
        <w:ind w:right="-720"/>
        <w:outlineLvl w:val="0"/>
        <w:rPr>
          <w:rFonts w:ascii="Georgia" w:hAnsi="Georgia" w:cs="ITC Franklin Gothic Std Bk Cd"/>
          <w:color w:val="221E1F"/>
          <w:sz w:val="21"/>
          <w:szCs w:val="21"/>
        </w:rPr>
      </w:pPr>
      <w:r w:rsidRPr="00613183">
        <w:rPr>
          <w:rFonts w:ascii="Georgia" w:hAnsi="Georgia" w:cs="ITC Franklin Gothic Std Bk Cd"/>
          <w:color w:val="221E1F"/>
          <w:sz w:val="21"/>
          <w:szCs w:val="21"/>
        </w:rPr>
        <w:t xml:space="preserve">Students are expected to exhibit good citizenship and character by behaving in a manner that provides a positive impact on the STEM/BMAH program and the school.  Violation of AACPS discipline policies could result in removal from the STEM/BMAH program.  </w:t>
      </w:r>
    </w:p>
    <w:p w:rsidR="00613183" w:rsidRDefault="00613183" w:rsidP="00613183">
      <w:pPr>
        <w:pStyle w:val="content"/>
        <w:tabs>
          <w:tab w:val="left" w:pos="0"/>
        </w:tabs>
        <w:spacing w:before="0" w:beforeAutospacing="0" w:after="0" w:afterAutospacing="0"/>
        <w:ind w:right="-720"/>
        <w:jc w:val="both"/>
        <w:outlineLvl w:val="0"/>
        <w:rPr>
          <w:rFonts w:ascii="ITC Franklin Gothic Std Bk Cd" w:hAnsi="ITC Franklin Gothic Std Bk Cd" w:cs="ITC Franklin Gothic Std Bk Cd"/>
          <w:color w:val="221E1F"/>
          <w:sz w:val="22"/>
          <w:szCs w:val="22"/>
        </w:rPr>
      </w:pPr>
    </w:p>
    <w:p w:rsidR="00613183" w:rsidRPr="00613183" w:rsidRDefault="00613183" w:rsidP="00613183">
      <w:pPr>
        <w:pStyle w:val="content"/>
        <w:tabs>
          <w:tab w:val="left" w:pos="0"/>
        </w:tabs>
        <w:spacing w:before="0" w:beforeAutospacing="0" w:after="0" w:afterAutospacing="0"/>
        <w:ind w:right="-720"/>
        <w:jc w:val="both"/>
        <w:outlineLvl w:val="0"/>
        <w:rPr>
          <w:rFonts w:ascii="Georgia" w:hAnsi="Georgia" w:cs="ITC Franklin Gothic Std Bk Cd"/>
          <w:b/>
          <w:bCs/>
          <w:i/>
          <w:iCs/>
          <w:color w:val="221E1F"/>
          <w:sz w:val="20"/>
          <w:szCs w:val="22"/>
        </w:rPr>
      </w:pPr>
      <w:r w:rsidRPr="00613183">
        <w:rPr>
          <w:rFonts w:ascii="Georgia" w:hAnsi="Georgia" w:cs="ITC Franklin Gothic Std Bk Cd"/>
          <w:b/>
          <w:i/>
          <w:color w:val="221E1F"/>
          <w:sz w:val="20"/>
          <w:szCs w:val="22"/>
        </w:rPr>
        <w:t>By signing below you are stating that you have thoroughly read and agree to the above statements and requirements of entering and remaining in the BMAH and STEM Magnet Programs.</w:t>
      </w:r>
    </w:p>
    <w:p w:rsidR="00613183" w:rsidRPr="00C10F01" w:rsidRDefault="00613183" w:rsidP="00613183">
      <w:pPr>
        <w:pStyle w:val="content"/>
        <w:tabs>
          <w:tab w:val="left" w:pos="0"/>
        </w:tabs>
        <w:spacing w:before="0" w:beforeAutospacing="0" w:after="0" w:afterAutospacing="0"/>
        <w:ind w:right="-720"/>
        <w:jc w:val="both"/>
        <w:outlineLvl w:val="0"/>
        <w:rPr>
          <w:rFonts w:ascii="ITC Franklin Gothic Std Bk Cd" w:hAnsi="ITC Franklin Gothic Std Bk Cd" w:cs="ITC Franklin Gothic Std Bk Cd"/>
          <w:b/>
          <w:bCs/>
          <w:i/>
          <w:iCs/>
          <w:color w:val="221E1F"/>
          <w:sz w:val="22"/>
          <w:szCs w:val="22"/>
        </w:rPr>
      </w:pPr>
    </w:p>
    <w:p w:rsidR="00613183" w:rsidRDefault="00402822" w:rsidP="00613183">
      <w:pPr>
        <w:pStyle w:val="content"/>
        <w:tabs>
          <w:tab w:val="left" w:pos="0"/>
        </w:tabs>
        <w:spacing w:before="0" w:beforeAutospacing="0" w:after="0" w:afterAutospacing="0"/>
        <w:ind w:right="-720"/>
        <w:jc w:val="both"/>
        <w:outlineLvl w:val="0"/>
        <w:rPr>
          <w:rFonts w:ascii="ITC Franklin Gothic Std Bk Cd" w:hAnsi="ITC Franklin Gothic Std Bk Cd" w:cs="ITC Franklin Gothic Std Bk Cd"/>
          <w:b/>
          <w:i/>
          <w:color w:val="221E1F"/>
          <w:sz w:val="22"/>
          <w:szCs w:val="22"/>
        </w:rPr>
      </w:pPr>
      <w:r>
        <w:rPr>
          <w:rFonts w:ascii="ITC Franklin Gothic Std Bk Cd" w:hAnsi="ITC Franklin Gothic Std Bk Cd" w:cs="ITC Franklin Gothic Std Bk Cd"/>
          <w:b/>
          <w:bCs/>
          <w:i/>
          <w:iCs/>
          <w:noProof/>
          <w:color w:val="221E1F"/>
          <w:sz w:val="22"/>
          <w:szCs w:val="22"/>
        </w:rPr>
        <mc:AlternateContent>
          <mc:Choice Requires="wps">
            <w:drawing>
              <wp:anchor distT="0" distB="0" distL="114300" distR="114300" simplePos="0" relativeHeight="251666432" behindDoc="0" locked="0" layoutInCell="1" allowOverlap="1">
                <wp:simplePos x="0" y="0"/>
                <wp:positionH relativeFrom="column">
                  <wp:posOffset>4445</wp:posOffset>
                </wp:positionH>
                <wp:positionV relativeFrom="paragraph">
                  <wp:posOffset>146050</wp:posOffset>
                </wp:positionV>
                <wp:extent cx="2624455" cy="0"/>
                <wp:effectExtent l="13970" t="12700" r="9525" b="6350"/>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4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58B9AB" id="_x0000_t32" coordsize="21600,21600" o:spt="32" o:oned="t" path="m,l21600,21600e" filled="f">
                <v:path arrowok="t" fillok="f" o:connecttype="none"/>
                <o:lock v:ext="edit" shapetype="t"/>
              </v:shapetype>
              <v:shape id="AutoShape 3" o:spid="_x0000_s1026" type="#_x0000_t32" style="position:absolute;margin-left:.35pt;margin-top:11.5pt;width:206.6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IzSHgIAADs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"/>
            </w:pict>
          </mc:Fallback>
        </mc:AlternateContent>
      </w:r>
      <w:r>
        <w:rPr>
          <w:rFonts w:ascii="ITC Franklin Gothic Std Bk Cd" w:hAnsi="ITC Franklin Gothic Std Bk Cd" w:cs="ITC Franklin Gothic Std Bk Cd"/>
          <w:b/>
          <w:bCs/>
          <w:i/>
          <w:iCs/>
          <w:noProof/>
          <w:color w:val="221E1F"/>
          <w:sz w:val="22"/>
          <w:szCs w:val="22"/>
        </w:rPr>
        <mc:AlternateContent>
          <mc:Choice Requires="wps">
            <w:drawing>
              <wp:anchor distT="0" distB="0" distL="114300" distR="114300" simplePos="0" relativeHeight="251665408" behindDoc="0" locked="0" layoutInCell="1" allowOverlap="1">
                <wp:simplePos x="0" y="0"/>
                <wp:positionH relativeFrom="column">
                  <wp:posOffset>2925445</wp:posOffset>
                </wp:positionH>
                <wp:positionV relativeFrom="paragraph">
                  <wp:posOffset>146050</wp:posOffset>
                </wp:positionV>
                <wp:extent cx="3111500" cy="0"/>
                <wp:effectExtent l="10795" t="12700" r="11430" b="63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F70FBF" id="AutoShape 2" o:spid="_x0000_s1026" type="#_x0000_t32" style="position:absolute;margin-left:230.35pt;margin-top:11.5pt;width:2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jFp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4ckSWYxKEd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"/>
            </w:pict>
          </mc:Fallback>
        </mc:AlternateContent>
      </w:r>
    </w:p>
    <w:p w:rsidR="00613183" w:rsidRPr="00613183" w:rsidRDefault="00613183" w:rsidP="00613183">
      <w:pPr>
        <w:pStyle w:val="content"/>
        <w:tabs>
          <w:tab w:val="left" w:pos="0"/>
        </w:tabs>
        <w:spacing w:before="0" w:beforeAutospacing="0" w:after="0" w:afterAutospacing="0"/>
        <w:ind w:right="-720"/>
        <w:jc w:val="both"/>
        <w:outlineLvl w:val="0"/>
        <w:rPr>
          <w:rFonts w:ascii="Georgia" w:hAnsi="Georgia" w:cs="ITC Franklin Gothic Std Bk Cd"/>
          <w:b/>
          <w:bCs/>
          <w:i/>
          <w:iCs/>
          <w:color w:val="221E1F"/>
          <w:sz w:val="22"/>
          <w:szCs w:val="22"/>
        </w:rPr>
      </w:pPr>
      <w:r w:rsidRPr="00613183">
        <w:rPr>
          <w:rFonts w:ascii="Georgia" w:hAnsi="Georgia" w:cs="ITC Franklin Gothic Std Bk Cd"/>
          <w:b/>
          <w:i/>
          <w:color w:val="221E1F"/>
          <w:sz w:val="22"/>
          <w:szCs w:val="22"/>
        </w:rPr>
        <w:t>Student Printed Name</w:t>
      </w:r>
      <w:r w:rsidRPr="00613183">
        <w:rPr>
          <w:rFonts w:ascii="Georgia" w:hAnsi="Georgia" w:cs="ITC Franklin Gothic Std Bk Cd"/>
          <w:b/>
          <w:i/>
          <w:color w:val="221E1F"/>
          <w:sz w:val="22"/>
          <w:szCs w:val="22"/>
        </w:rPr>
        <w:tab/>
      </w:r>
      <w:r w:rsidRPr="00613183">
        <w:rPr>
          <w:rFonts w:ascii="Georgia" w:hAnsi="Georgia" w:cs="ITC Franklin Gothic Std Bk Cd"/>
          <w:b/>
          <w:i/>
          <w:color w:val="221E1F"/>
          <w:sz w:val="22"/>
          <w:szCs w:val="22"/>
        </w:rPr>
        <w:tab/>
      </w:r>
      <w:r w:rsidRPr="00613183">
        <w:rPr>
          <w:rFonts w:ascii="Georgia" w:hAnsi="Georgia" w:cs="ITC Franklin Gothic Std Bk Cd"/>
          <w:b/>
          <w:i/>
          <w:color w:val="221E1F"/>
          <w:sz w:val="22"/>
          <w:szCs w:val="22"/>
        </w:rPr>
        <w:tab/>
        <w:t xml:space="preserve">      S</w:t>
      </w:r>
      <w:r w:rsidRPr="00613183">
        <w:rPr>
          <w:rFonts w:ascii="Georgia" w:hAnsi="Georgia" w:cs="ITC Franklin Gothic Std Bk Cd"/>
          <w:b/>
          <w:bCs/>
          <w:i/>
          <w:iCs/>
          <w:color w:val="221E1F"/>
          <w:sz w:val="22"/>
          <w:szCs w:val="22"/>
        </w:rPr>
        <w:t>tudent Signature/Date</w:t>
      </w:r>
    </w:p>
    <w:p w:rsidR="00613183" w:rsidRPr="00613183" w:rsidRDefault="00613183" w:rsidP="00613183">
      <w:pPr>
        <w:pStyle w:val="content"/>
        <w:tabs>
          <w:tab w:val="left" w:pos="0"/>
        </w:tabs>
        <w:spacing w:before="0" w:beforeAutospacing="0" w:after="0" w:afterAutospacing="0"/>
        <w:ind w:right="-720"/>
        <w:jc w:val="both"/>
        <w:outlineLvl w:val="0"/>
        <w:rPr>
          <w:rFonts w:ascii="Georgia" w:hAnsi="Georgia" w:cs="ITC Franklin Gothic Std Bk Cd"/>
          <w:b/>
          <w:bCs/>
          <w:i/>
          <w:iCs/>
          <w:color w:val="221E1F"/>
          <w:sz w:val="22"/>
          <w:szCs w:val="22"/>
        </w:rPr>
      </w:pPr>
    </w:p>
    <w:p w:rsidR="00613183" w:rsidRDefault="00613183" w:rsidP="00613183">
      <w:pPr>
        <w:pStyle w:val="content"/>
        <w:tabs>
          <w:tab w:val="left" w:pos="0"/>
        </w:tabs>
        <w:spacing w:before="0" w:beforeAutospacing="0" w:after="0" w:afterAutospacing="0"/>
        <w:ind w:right="-720"/>
        <w:jc w:val="both"/>
        <w:outlineLvl w:val="0"/>
        <w:rPr>
          <w:rFonts w:ascii="ITC Franklin Gothic Std Bk Cd" w:hAnsi="ITC Franklin Gothic Std Bk Cd" w:cs="ITC Franklin Gothic Std Bk Cd"/>
          <w:b/>
          <w:bCs/>
          <w:i/>
          <w:iCs/>
          <w:color w:val="221E1F"/>
          <w:sz w:val="22"/>
          <w:szCs w:val="22"/>
        </w:rPr>
      </w:pPr>
      <w:r>
        <w:rPr>
          <w:rFonts w:ascii="ITC Franklin Gothic Std Bk Cd" w:hAnsi="ITC Franklin Gothic Std Bk Cd" w:cs="ITC Franklin Gothic Std Bk Cd"/>
          <w:b/>
          <w:bCs/>
          <w:i/>
          <w:iCs/>
          <w:color w:val="221E1F"/>
          <w:sz w:val="22"/>
          <w:szCs w:val="22"/>
        </w:rPr>
        <w:t>________________________________       ______________________________________</w:t>
      </w:r>
    </w:p>
    <w:p w:rsidR="00613183" w:rsidRPr="00613183" w:rsidRDefault="00613183" w:rsidP="00613183">
      <w:pPr>
        <w:pStyle w:val="content"/>
        <w:tabs>
          <w:tab w:val="left" w:pos="0"/>
        </w:tabs>
        <w:spacing w:before="0" w:beforeAutospacing="0" w:after="0" w:afterAutospacing="0"/>
        <w:ind w:right="-720"/>
        <w:jc w:val="both"/>
        <w:outlineLvl w:val="0"/>
        <w:rPr>
          <w:rFonts w:ascii="Georgia" w:hAnsi="Georgia" w:cs="ITC Franklin Gothic Std Bk Cd"/>
          <w:b/>
          <w:bCs/>
          <w:i/>
          <w:iCs/>
          <w:color w:val="221E1F"/>
          <w:sz w:val="22"/>
          <w:szCs w:val="22"/>
        </w:rPr>
      </w:pPr>
      <w:r w:rsidRPr="00613183">
        <w:rPr>
          <w:rFonts w:ascii="Georgia" w:hAnsi="Georgia" w:cs="ITC Franklin Gothic Std Bk Cd"/>
          <w:b/>
          <w:bCs/>
          <w:i/>
          <w:iCs/>
          <w:color w:val="221E1F"/>
          <w:sz w:val="22"/>
          <w:szCs w:val="22"/>
        </w:rPr>
        <w:t>Parent Printed Name</w:t>
      </w:r>
      <w:r w:rsidRPr="00613183">
        <w:rPr>
          <w:rFonts w:ascii="Georgia" w:hAnsi="Georgia" w:cs="ITC Franklin Gothic Std Bk Cd"/>
          <w:b/>
          <w:bCs/>
          <w:i/>
          <w:iCs/>
          <w:color w:val="221E1F"/>
          <w:sz w:val="22"/>
          <w:szCs w:val="22"/>
        </w:rPr>
        <w:tab/>
      </w:r>
      <w:r w:rsidRPr="00613183">
        <w:rPr>
          <w:rFonts w:ascii="Georgia" w:hAnsi="Georgia" w:cs="ITC Franklin Gothic Std Bk Cd"/>
          <w:b/>
          <w:bCs/>
          <w:i/>
          <w:iCs/>
          <w:color w:val="221E1F"/>
          <w:sz w:val="22"/>
          <w:szCs w:val="22"/>
        </w:rPr>
        <w:tab/>
      </w:r>
      <w:r w:rsidRPr="00613183">
        <w:rPr>
          <w:rFonts w:ascii="Georgia" w:hAnsi="Georgia" w:cs="ITC Franklin Gothic Std Bk Cd"/>
          <w:b/>
          <w:bCs/>
          <w:i/>
          <w:iCs/>
          <w:color w:val="221E1F"/>
          <w:sz w:val="22"/>
          <w:szCs w:val="22"/>
        </w:rPr>
        <w:tab/>
        <w:t xml:space="preserve">      Parent Signature/Date</w:t>
      </w:r>
      <w:r w:rsidRPr="00613183">
        <w:rPr>
          <w:rFonts w:ascii="Georgia" w:hAnsi="Georgia" w:cs="ITC Franklin Gothic Std Bk Cd"/>
          <w:b/>
          <w:bCs/>
          <w:i/>
          <w:iCs/>
          <w:color w:val="221E1F"/>
          <w:sz w:val="22"/>
          <w:szCs w:val="22"/>
        </w:rPr>
        <w:tab/>
      </w:r>
      <w:r w:rsidRPr="00613183">
        <w:rPr>
          <w:rFonts w:ascii="Georgia" w:hAnsi="Georgia" w:cs="ITC Franklin Gothic Std Bk Cd"/>
          <w:b/>
          <w:bCs/>
          <w:i/>
          <w:iCs/>
          <w:color w:val="221E1F"/>
          <w:sz w:val="22"/>
          <w:szCs w:val="22"/>
        </w:rPr>
        <w:tab/>
      </w:r>
      <w:r w:rsidRPr="00613183">
        <w:rPr>
          <w:rFonts w:ascii="Georgia" w:hAnsi="Georgia" w:cs="ITC Franklin Gothic Std Bk Cd"/>
          <w:b/>
          <w:bCs/>
          <w:i/>
          <w:iCs/>
          <w:color w:val="221E1F"/>
          <w:sz w:val="22"/>
          <w:szCs w:val="22"/>
        </w:rPr>
        <w:tab/>
      </w:r>
      <w:r w:rsidRPr="00613183">
        <w:rPr>
          <w:rFonts w:ascii="Georgia" w:hAnsi="Georgia" w:cs="ITC Franklin Gothic Std Bk Cd"/>
          <w:b/>
          <w:bCs/>
          <w:i/>
          <w:iCs/>
          <w:color w:val="221E1F"/>
          <w:sz w:val="22"/>
          <w:szCs w:val="22"/>
        </w:rPr>
        <w:tab/>
      </w:r>
    </w:p>
    <w:p w:rsidR="00613183" w:rsidRDefault="00613183" w:rsidP="00613183"/>
    <w:p w:rsidR="008D27D6" w:rsidRDefault="008D27D6" w:rsidP="00613183"/>
    <w:p w:rsidR="008D27D6" w:rsidRDefault="008D27D6" w:rsidP="00613183"/>
    <w:p w:rsidR="008D27D6" w:rsidRDefault="008D27D6" w:rsidP="00613183"/>
    <w:p w:rsidR="008D27D6" w:rsidRDefault="008D27D6" w:rsidP="00613183"/>
    <w:p w:rsidR="00C90C5C" w:rsidRDefault="00C90C5C" w:rsidP="00613183">
      <w:r>
        <w:rPr>
          <w:noProof/>
          <w:lang w:eastAsia="en-US"/>
        </w:rPr>
        <w:lastRenderedPageBreak/>
        <w:drawing>
          <wp:anchor distT="0" distB="0" distL="114300" distR="114300" simplePos="0" relativeHeight="251667456" behindDoc="1" locked="0" layoutInCell="1" allowOverlap="1">
            <wp:simplePos x="0" y="0"/>
            <wp:positionH relativeFrom="margin">
              <wp:posOffset>-457200</wp:posOffset>
            </wp:positionH>
            <wp:positionV relativeFrom="paragraph">
              <wp:posOffset>0</wp:posOffset>
            </wp:positionV>
            <wp:extent cx="6732905" cy="4219575"/>
            <wp:effectExtent l="0" t="0" r="0" b="9525"/>
            <wp:wrapTight wrapText="bothSides">
              <wp:wrapPolygon edited="0">
                <wp:start x="0" y="0"/>
                <wp:lineTo x="0" y="21551"/>
                <wp:lineTo x="21512" y="21551"/>
                <wp:lineTo x="2151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32905" cy="4219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90C5C" w:rsidRPr="00C90C5C" w:rsidRDefault="00C90C5C" w:rsidP="00C90C5C"/>
    <w:p w:rsidR="00C90C5C" w:rsidRPr="00C90C5C" w:rsidRDefault="00C90C5C" w:rsidP="00C90C5C"/>
    <w:p w:rsidR="00C90C5C" w:rsidRPr="00C90C5C" w:rsidRDefault="00C90C5C" w:rsidP="00C90C5C"/>
    <w:p w:rsidR="00C90C5C" w:rsidRPr="00C90C5C" w:rsidRDefault="00C90C5C" w:rsidP="00C90C5C"/>
    <w:p w:rsidR="00C90C5C" w:rsidRPr="00C90C5C" w:rsidRDefault="00C90C5C" w:rsidP="00C90C5C"/>
    <w:p w:rsidR="00C90C5C" w:rsidRPr="00C90C5C" w:rsidRDefault="00C90C5C" w:rsidP="00C90C5C"/>
    <w:p w:rsidR="00C90C5C" w:rsidRPr="00C90C5C" w:rsidRDefault="00C90C5C" w:rsidP="00C90C5C"/>
    <w:p w:rsidR="00C90C5C" w:rsidRPr="00C90C5C" w:rsidRDefault="00C90C5C" w:rsidP="00C90C5C"/>
    <w:p w:rsidR="00C90C5C" w:rsidRPr="00C90C5C" w:rsidRDefault="00C90C5C" w:rsidP="00C90C5C"/>
    <w:p w:rsidR="00C90C5C" w:rsidRPr="00C90C5C" w:rsidRDefault="00C90C5C" w:rsidP="00C90C5C"/>
    <w:p w:rsidR="00C90C5C" w:rsidRPr="00C90C5C" w:rsidRDefault="00C90C5C" w:rsidP="00C90C5C"/>
    <w:p w:rsidR="00C90C5C" w:rsidRDefault="00C90C5C" w:rsidP="00C90C5C"/>
    <w:p w:rsidR="008D27D6" w:rsidRPr="00C90C5C" w:rsidRDefault="008D27D6" w:rsidP="00C90C5C">
      <w:pPr>
        <w:jc w:val="center"/>
      </w:pPr>
    </w:p>
    <w:sectPr w:rsidR="008D27D6" w:rsidRPr="00C90C5C" w:rsidSect="00B511D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E9E" w:rsidRDefault="00000E9E" w:rsidP="00613183">
      <w:r>
        <w:separator/>
      </w:r>
    </w:p>
  </w:endnote>
  <w:endnote w:type="continuationSeparator" w:id="0">
    <w:p w:rsidR="00000E9E" w:rsidRDefault="00000E9E" w:rsidP="00613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ITC Franklin Gothic Std Bk Cd">
    <w:altName w:val="ITC Franklin Gothic Std Bk Cd"/>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83" w:rsidRDefault="00E81DA8" w:rsidP="00E81DA8">
    <w:pPr>
      <w:pStyle w:val="Footer"/>
      <w:jc w:val="center"/>
    </w:pPr>
    <w:r>
      <w:rPr>
        <w:noProof/>
        <w:lang w:eastAsia="en-US"/>
      </w:rPr>
      <w:drawing>
        <wp:inline distT="0" distB="0" distL="0" distR="0">
          <wp:extent cx="1666627" cy="545964"/>
          <wp:effectExtent l="19050" t="0" r="0" b="0"/>
          <wp:docPr id="1" name="Picture 0" descr="LogoHo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Home.gif"/>
                  <pic:cNvPicPr/>
                </pic:nvPicPr>
                <pic:blipFill>
                  <a:blip r:embed="rId1"/>
                  <a:stretch>
                    <a:fillRect/>
                  </a:stretch>
                </pic:blipFill>
                <pic:spPr>
                  <a:xfrm>
                    <a:off x="0" y="0"/>
                    <a:ext cx="1672467" cy="547877"/>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E9E" w:rsidRDefault="00000E9E" w:rsidP="00613183">
      <w:r>
        <w:separator/>
      </w:r>
    </w:p>
  </w:footnote>
  <w:footnote w:type="continuationSeparator" w:id="0">
    <w:p w:rsidR="00000E9E" w:rsidRDefault="00000E9E" w:rsidP="006131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EA29D9"/>
    <w:multiLevelType w:val="hybridMultilevel"/>
    <w:tmpl w:val="37C4B000"/>
    <w:lvl w:ilvl="0" w:tplc="E7681006">
      <w:numFmt w:val="bullet"/>
      <w:lvlText w:val="•"/>
      <w:lvlJc w:val="left"/>
      <w:pPr>
        <w:ind w:left="0" w:hanging="360"/>
      </w:pPr>
      <w:rPr>
        <w:rFonts w:ascii="ITC Franklin Gothic Std Bk Cd" w:eastAsia="Times New Roman" w:hAnsi="ITC Franklin Gothic Std Bk Cd" w:cs="ITC Franklin Gothic Std Bk C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F0B"/>
    <w:rsid w:val="00000E9E"/>
    <w:rsid w:val="000E2199"/>
    <w:rsid w:val="001B2D61"/>
    <w:rsid w:val="00240E67"/>
    <w:rsid w:val="00254C6D"/>
    <w:rsid w:val="00295C1E"/>
    <w:rsid w:val="00371F75"/>
    <w:rsid w:val="00402822"/>
    <w:rsid w:val="0046136E"/>
    <w:rsid w:val="00474930"/>
    <w:rsid w:val="00482E8B"/>
    <w:rsid w:val="004848FA"/>
    <w:rsid w:val="004B295F"/>
    <w:rsid w:val="004D7226"/>
    <w:rsid w:val="00546E45"/>
    <w:rsid w:val="00577A04"/>
    <w:rsid w:val="005A162E"/>
    <w:rsid w:val="00613183"/>
    <w:rsid w:val="006B6D27"/>
    <w:rsid w:val="00732F9D"/>
    <w:rsid w:val="007C03B3"/>
    <w:rsid w:val="00840A70"/>
    <w:rsid w:val="008675B3"/>
    <w:rsid w:val="008D27D6"/>
    <w:rsid w:val="009108DA"/>
    <w:rsid w:val="00920F0B"/>
    <w:rsid w:val="00966294"/>
    <w:rsid w:val="00A047BA"/>
    <w:rsid w:val="00A23443"/>
    <w:rsid w:val="00A43AC5"/>
    <w:rsid w:val="00A72D67"/>
    <w:rsid w:val="00B1447C"/>
    <w:rsid w:val="00B15B7A"/>
    <w:rsid w:val="00B511D3"/>
    <w:rsid w:val="00B5771C"/>
    <w:rsid w:val="00B640B3"/>
    <w:rsid w:val="00B8626A"/>
    <w:rsid w:val="00C50F1C"/>
    <w:rsid w:val="00C75503"/>
    <w:rsid w:val="00C90C5C"/>
    <w:rsid w:val="00CE20C5"/>
    <w:rsid w:val="00D25187"/>
    <w:rsid w:val="00D4052B"/>
    <w:rsid w:val="00D60649"/>
    <w:rsid w:val="00D640FB"/>
    <w:rsid w:val="00DA7BDE"/>
    <w:rsid w:val="00DB3817"/>
    <w:rsid w:val="00DE05A8"/>
    <w:rsid w:val="00E81DA8"/>
    <w:rsid w:val="00F618A3"/>
    <w:rsid w:val="00F62459"/>
    <w:rsid w:val="00FB1F0B"/>
    <w:rsid w:val="00FF41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CDFEFC-97BA-4137-A3F9-1A67B7D46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F0B"/>
    <w:pPr>
      <w:spacing w:after="0" w:line="240" w:lineRule="auto"/>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sid w:val="00613183"/>
    <w:pPr>
      <w:spacing w:before="100" w:beforeAutospacing="1" w:after="100" w:afterAutospacing="1"/>
    </w:pPr>
    <w:rPr>
      <w:rFonts w:ascii="Times New Roman" w:eastAsia="Times New Roman" w:hAnsi="Times New Roman" w:cs="Times New Roman"/>
      <w:lang w:eastAsia="en-US"/>
    </w:rPr>
  </w:style>
  <w:style w:type="paragraph" w:styleId="Header">
    <w:name w:val="header"/>
    <w:basedOn w:val="Normal"/>
    <w:link w:val="HeaderChar"/>
    <w:uiPriority w:val="99"/>
    <w:unhideWhenUsed/>
    <w:rsid w:val="00613183"/>
    <w:pPr>
      <w:tabs>
        <w:tab w:val="center" w:pos="4680"/>
        <w:tab w:val="right" w:pos="9360"/>
      </w:tabs>
    </w:pPr>
  </w:style>
  <w:style w:type="character" w:customStyle="1" w:styleId="HeaderChar">
    <w:name w:val="Header Char"/>
    <w:basedOn w:val="DefaultParagraphFont"/>
    <w:link w:val="Header"/>
    <w:uiPriority w:val="99"/>
    <w:rsid w:val="00613183"/>
    <w:rPr>
      <w:rFonts w:ascii="Georgia" w:hAnsi="Georgia"/>
      <w:sz w:val="24"/>
      <w:szCs w:val="24"/>
    </w:rPr>
  </w:style>
  <w:style w:type="paragraph" w:styleId="Footer">
    <w:name w:val="footer"/>
    <w:basedOn w:val="Normal"/>
    <w:link w:val="FooterChar"/>
    <w:uiPriority w:val="99"/>
    <w:unhideWhenUsed/>
    <w:rsid w:val="00613183"/>
    <w:pPr>
      <w:tabs>
        <w:tab w:val="center" w:pos="4680"/>
        <w:tab w:val="right" w:pos="9360"/>
      </w:tabs>
    </w:pPr>
  </w:style>
  <w:style w:type="character" w:customStyle="1" w:styleId="FooterChar">
    <w:name w:val="Footer Char"/>
    <w:basedOn w:val="DefaultParagraphFont"/>
    <w:link w:val="Footer"/>
    <w:uiPriority w:val="99"/>
    <w:rsid w:val="00613183"/>
    <w:rPr>
      <w:rFonts w:ascii="Georgia" w:hAnsi="Georgia"/>
      <w:sz w:val="24"/>
      <w:szCs w:val="24"/>
    </w:rPr>
  </w:style>
  <w:style w:type="character" w:customStyle="1" w:styleId="A14">
    <w:name w:val="A14"/>
    <w:uiPriority w:val="99"/>
    <w:rsid w:val="00E81DA8"/>
    <w:rPr>
      <w:rFonts w:cs="ITC Franklin Gothic Std Bk Cd"/>
      <w:color w:val="000000"/>
      <w:sz w:val="14"/>
      <w:szCs w:val="14"/>
    </w:rPr>
  </w:style>
  <w:style w:type="paragraph" w:styleId="BalloonText">
    <w:name w:val="Balloon Text"/>
    <w:basedOn w:val="Normal"/>
    <w:link w:val="BalloonTextChar"/>
    <w:uiPriority w:val="99"/>
    <w:semiHidden/>
    <w:unhideWhenUsed/>
    <w:rsid w:val="00E81DA8"/>
    <w:rPr>
      <w:rFonts w:ascii="Tahoma" w:hAnsi="Tahoma" w:cs="Tahoma"/>
      <w:sz w:val="16"/>
      <w:szCs w:val="16"/>
    </w:rPr>
  </w:style>
  <w:style w:type="character" w:customStyle="1" w:styleId="BalloonTextChar">
    <w:name w:val="Balloon Text Char"/>
    <w:basedOn w:val="DefaultParagraphFont"/>
    <w:link w:val="BalloonText"/>
    <w:uiPriority w:val="99"/>
    <w:semiHidden/>
    <w:rsid w:val="00E81D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dlesko</dc:creator>
  <cp:lastModifiedBy>Forrester, William C</cp:lastModifiedBy>
  <cp:revision>3</cp:revision>
  <dcterms:created xsi:type="dcterms:W3CDTF">2015-08-25T13:47:00Z</dcterms:created>
  <dcterms:modified xsi:type="dcterms:W3CDTF">2015-08-25T13:52:00Z</dcterms:modified>
</cp:coreProperties>
</file>